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DBA" w:rsidRDefault="00355373">
      <w:pPr>
        <w:spacing w:before="8" w:line="409" w:lineRule="exact"/>
        <w:textAlignment w:val="baseline"/>
        <w:rPr>
          <w:rFonts w:ascii="Arial" w:eastAsia="Arial" w:hAnsi="Arial"/>
          <w:color w:val="000000"/>
          <w:sz w:val="36"/>
        </w:rPr>
      </w:pPr>
      <w:r>
        <w:rPr>
          <w:noProof/>
        </w:rPr>
        <w:drawing>
          <wp:anchor distT="0" distB="0" distL="0" distR="0" simplePos="0" relativeHeight="251658240" behindDoc="1" locked="0" layoutInCell="1" allowOverlap="1">
            <wp:simplePos x="0" y="0"/>
            <wp:positionH relativeFrom="page">
              <wp:posOffset>2526665</wp:posOffset>
            </wp:positionH>
            <wp:positionV relativeFrom="page">
              <wp:posOffset>3623945</wp:posOffset>
            </wp:positionV>
            <wp:extent cx="4328160" cy="5462270"/>
            <wp:effectExtent l="0" t="0" r="0" b="0"/>
            <wp:wrapThrough wrapText="bothSides">
              <wp:wrapPolygon edited="0">
                <wp:start x="6601" y="0"/>
                <wp:lineTo x="6601" y="18298"/>
                <wp:lineTo x="0" y="18298"/>
                <wp:lineTo x="0" y="21601"/>
                <wp:lineTo x="21600" y="21601"/>
                <wp:lineTo x="21600" y="0"/>
                <wp:lineTo x="6601" y="0"/>
              </wp:wrapPolygon>
            </wp:wrapThrough>
            <wp:docPr id="1" name="Irregular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clrChange>
                        <a:clrFrom>
                          <a:srgbClr val="FFFFFF"/>
                        </a:clrFrom>
                        <a:clrTo>
                          <a:srgbClr val="FFFFFF">
                            <a:alpha val="0"/>
                          </a:srgbClr>
                        </a:clrTo>
                      </a:clrChange>
                    </a:blip>
                    <a:stretch>
                      <a:fillRect/>
                    </a:stretch>
                  </pic:blipFill>
                  <pic:spPr>
                    <a:xfrm>
                      <a:off x="0" y="0"/>
                      <a:ext cx="4328160" cy="5462270"/>
                    </a:xfrm>
                    <a:prstGeom prst="rect">
                      <a:avLst/>
                    </a:prstGeom>
                  </pic:spPr>
                </pic:pic>
              </a:graphicData>
            </a:graphic>
          </wp:anchor>
        </w:drawing>
      </w:r>
      <w:r>
        <w:rPr>
          <w:rFonts w:ascii="Arial" w:eastAsia="Arial" w:hAnsi="Arial"/>
          <w:color w:val="000000"/>
          <w:sz w:val="36"/>
        </w:rPr>
        <w:t>THE</w:t>
      </w:r>
      <w:r>
        <w:rPr>
          <w:rFonts w:ascii="Arial" w:eastAsia="Arial" w:hAnsi="Arial"/>
          <w:color w:val="FF0000"/>
          <w:sz w:val="36"/>
        </w:rPr>
        <w:t xml:space="preserve"> RED</w:t>
      </w:r>
      <w:r>
        <w:rPr>
          <w:rFonts w:ascii="Arial" w:eastAsia="Arial" w:hAnsi="Arial"/>
          <w:color w:val="000000"/>
          <w:sz w:val="36"/>
        </w:rPr>
        <w:t xml:space="preserve"> ELEPHANT PROJECT</w:t>
      </w:r>
    </w:p>
    <w:p w:rsidR="00B65DBA" w:rsidRDefault="00355373">
      <w:pPr>
        <w:spacing w:before="325" w:line="289" w:lineRule="exact"/>
        <w:ind w:right="72"/>
        <w:textAlignment w:val="baseline"/>
        <w:rPr>
          <w:rFonts w:ascii="Calibri" w:eastAsia="Calibri" w:hAnsi="Calibri"/>
          <w:color w:val="000000"/>
          <w:spacing w:val="-1"/>
        </w:rPr>
      </w:pPr>
      <w:r>
        <w:rPr>
          <w:rFonts w:ascii="Calibri" w:eastAsia="Calibri" w:hAnsi="Calibri"/>
          <w:color w:val="000000"/>
          <w:spacing w:val="-1"/>
        </w:rPr>
        <w:t>There are girls who dream about becoming doctors, teachers, journalist and lawyers. With empty stomachs, these girls travel to school through dangerous corridors in the early morning hours. Arriving early, they study by the light of a single window in hopes of moving on to the next grade. Then one day, they start their period and everything changes. Their parents can’t afford food, much less sanitary pads. These girls search for old clothes, newspapers, workbook pages and banana leaves in desperation to stop the flow long enough to attend classes. Without resources, they can no longer stop the monthly flow and they must drop out of school. So, dreams are lost and the cycle of poverty continues.</w:t>
      </w:r>
    </w:p>
    <w:p w:rsidR="00B65DBA" w:rsidRDefault="00355373">
      <w:pPr>
        <w:spacing w:before="167" w:line="289" w:lineRule="exact"/>
        <w:textAlignment w:val="baseline"/>
        <w:rPr>
          <w:rFonts w:ascii="Calibri" w:eastAsia="Calibri" w:hAnsi="Calibri"/>
          <w:b/>
          <w:i/>
          <w:color w:val="000000"/>
        </w:rPr>
      </w:pPr>
      <w:r>
        <w:rPr>
          <w:rFonts w:ascii="Calibri" w:eastAsia="Calibri" w:hAnsi="Calibri"/>
          <w:b/>
          <w:i/>
          <w:color w:val="000000"/>
        </w:rPr>
        <w:t>The Problem</w:t>
      </w:r>
      <w:r>
        <w:rPr>
          <w:rFonts w:ascii="Calibri" w:eastAsia="Calibri" w:hAnsi="Calibri"/>
          <w:i/>
          <w:color w:val="000000"/>
        </w:rPr>
        <w:t>: Every year thousands of girls drop out of schools in the slums and rural villages because they started their period and they can't afford sanitary pads on their parent's meager income. In the Nairobi slums, up to 60% of girls drop out of school several months after their period starts. Needless to say, not being able to obtain an education leads to unfinished dreams, undiscovered leaders and continued poverty.</w:t>
      </w:r>
    </w:p>
    <w:p w:rsidR="00B65DBA" w:rsidRDefault="00355373">
      <w:pPr>
        <w:spacing w:before="163" w:line="289" w:lineRule="exact"/>
        <w:ind w:right="432"/>
        <w:textAlignment w:val="baseline"/>
        <w:rPr>
          <w:rFonts w:ascii="Calibri" w:eastAsia="Calibri" w:hAnsi="Calibri"/>
          <w:b/>
          <w:i/>
          <w:color w:val="000000"/>
          <w:spacing w:val="-1"/>
        </w:rPr>
      </w:pPr>
      <w:r>
        <w:rPr>
          <w:rFonts w:ascii="Calibri" w:eastAsia="Calibri" w:hAnsi="Calibri"/>
          <w:b/>
          <w:i/>
          <w:color w:val="000000"/>
          <w:spacing w:val="-1"/>
        </w:rPr>
        <w:t>The Solution</w:t>
      </w:r>
      <w:r>
        <w:rPr>
          <w:rFonts w:ascii="Calibri" w:eastAsia="Calibri" w:hAnsi="Calibri"/>
          <w:i/>
          <w:color w:val="000000"/>
          <w:spacing w:val="-1"/>
        </w:rPr>
        <w:t xml:space="preserve">: Hope Without Borders started </w:t>
      </w:r>
      <w:r>
        <w:rPr>
          <w:rFonts w:ascii="Calibri" w:eastAsia="Calibri" w:hAnsi="Calibri"/>
          <w:b/>
          <w:i/>
          <w:color w:val="000000"/>
          <w:spacing w:val="-1"/>
        </w:rPr>
        <w:t xml:space="preserve">The </w:t>
      </w:r>
      <w:r>
        <w:rPr>
          <w:rFonts w:ascii="Calibri" w:eastAsia="Calibri" w:hAnsi="Calibri"/>
          <w:b/>
          <w:i/>
          <w:color w:val="FF0000"/>
          <w:spacing w:val="-1"/>
        </w:rPr>
        <w:t>Red</w:t>
      </w:r>
      <w:r>
        <w:rPr>
          <w:rFonts w:ascii="Calibri" w:eastAsia="Calibri" w:hAnsi="Calibri"/>
          <w:b/>
          <w:i/>
          <w:color w:val="000000"/>
          <w:spacing w:val="-1"/>
        </w:rPr>
        <w:t xml:space="preserve"> Elephant Project </w:t>
      </w:r>
      <w:r>
        <w:rPr>
          <w:rFonts w:ascii="Calibri" w:eastAsia="Calibri" w:hAnsi="Calibri"/>
          <w:i/>
          <w:color w:val="000000"/>
          <w:spacing w:val="-1"/>
        </w:rPr>
        <w:t xml:space="preserve">in 2014 and has been able to keep more than </w:t>
      </w:r>
      <w:r w:rsidR="00DE5D6C">
        <w:rPr>
          <w:rFonts w:ascii="Calibri" w:eastAsia="Calibri" w:hAnsi="Calibri"/>
          <w:i/>
          <w:color w:val="000000"/>
          <w:spacing w:val="-1"/>
        </w:rPr>
        <w:t>4</w:t>
      </w:r>
      <w:bookmarkStart w:id="0" w:name="_GoBack"/>
      <w:bookmarkEnd w:id="0"/>
      <w:r>
        <w:rPr>
          <w:rFonts w:ascii="Calibri" w:eastAsia="Calibri" w:hAnsi="Calibri"/>
          <w:i/>
          <w:color w:val="000000"/>
          <w:spacing w:val="-1"/>
        </w:rPr>
        <w:t>000 girls in school to pursue their dreams, but we need your help. There are hundreds more waiting and the requests are piling up.</w:t>
      </w:r>
    </w:p>
    <w:p w:rsidR="00B65DBA" w:rsidRDefault="00355373">
      <w:pPr>
        <w:spacing w:before="163" w:line="289" w:lineRule="exact"/>
        <w:ind w:right="576"/>
        <w:textAlignment w:val="baseline"/>
        <w:rPr>
          <w:rFonts w:ascii="Calibri" w:eastAsia="Calibri" w:hAnsi="Calibri"/>
          <w:i/>
          <w:color w:val="000000"/>
        </w:rPr>
      </w:pPr>
      <w:r>
        <w:rPr>
          <w:rFonts w:ascii="Calibri" w:eastAsia="Calibri" w:hAnsi="Calibri"/>
          <w:i/>
          <w:color w:val="000000"/>
        </w:rPr>
        <w:t>For as little as $10, we can distribute one reusable sanitary pack to keep a girl in school for 2-3 years. Our local volunteers distribute these packs along with encouragement and education about their changing bodies.</w:t>
      </w:r>
    </w:p>
    <w:p w:rsidR="00B65DBA" w:rsidRDefault="00355373">
      <w:pPr>
        <w:spacing w:before="166" w:line="289" w:lineRule="exact"/>
        <w:ind w:right="432"/>
        <w:textAlignment w:val="baseline"/>
        <w:rPr>
          <w:rFonts w:ascii="Calibri" w:eastAsia="Calibri" w:hAnsi="Calibri"/>
          <w:color w:val="000000"/>
        </w:rPr>
      </w:pPr>
      <w:r>
        <w:rPr>
          <w:rFonts w:ascii="Calibri" w:eastAsia="Calibri" w:hAnsi="Calibri"/>
          <w:color w:val="000000"/>
        </w:rPr>
        <w:t>Young girls are not the only ones who suffer. We have discovered in our travels women who must remain in their homes during their menstruation, resulting in loss of income as well as dignity and freedom. Freedom to pursue their dreams 365 days a year. Freedom to provide for their families.</w:t>
      </w:r>
    </w:p>
    <w:p w:rsidR="00B65DBA" w:rsidRDefault="00355373">
      <w:pPr>
        <w:spacing w:before="220" w:line="232" w:lineRule="exact"/>
        <w:textAlignment w:val="baseline"/>
        <w:rPr>
          <w:rFonts w:ascii="Calibri" w:eastAsia="Calibri" w:hAnsi="Calibri"/>
          <w:b/>
          <w:color w:val="000000"/>
        </w:rPr>
      </w:pPr>
      <w:r>
        <w:rPr>
          <w:rFonts w:ascii="Calibri" w:eastAsia="Calibri" w:hAnsi="Calibri"/>
          <w:b/>
          <w:color w:val="000000"/>
        </w:rPr>
        <w:t>How You Can Help</w:t>
      </w:r>
    </w:p>
    <w:p w:rsidR="00B65DBA" w:rsidRDefault="00355373">
      <w:pPr>
        <w:spacing w:before="61" w:line="225" w:lineRule="exact"/>
        <w:textAlignment w:val="baseline"/>
        <w:rPr>
          <w:rFonts w:ascii="Calibri" w:eastAsia="Calibri" w:hAnsi="Calibri"/>
          <w:color w:val="000000"/>
        </w:rPr>
      </w:pPr>
      <w:r>
        <w:rPr>
          <w:rFonts w:ascii="Calibri" w:eastAsia="Calibri" w:hAnsi="Calibri"/>
          <w:color w:val="000000"/>
        </w:rPr>
        <w:t>You can visit us on Facebook or our website at:</w:t>
      </w:r>
    </w:p>
    <w:p w:rsidR="00B65DBA" w:rsidRDefault="00AA18F8">
      <w:pPr>
        <w:spacing w:before="60" w:line="230" w:lineRule="exact"/>
        <w:textAlignment w:val="baseline"/>
        <w:rPr>
          <w:rFonts w:ascii="Calibri" w:eastAsia="Calibri" w:hAnsi="Calibri"/>
          <w:color w:val="0000FF"/>
          <w:spacing w:val="-3"/>
          <w:sz w:val="23"/>
          <w:u w:val="single"/>
        </w:rPr>
      </w:pPr>
      <w:hyperlink r:id="rId8">
        <w:r w:rsidR="00355373">
          <w:rPr>
            <w:rFonts w:ascii="Calibri" w:eastAsia="Calibri" w:hAnsi="Calibri"/>
            <w:color w:val="0000FF"/>
            <w:spacing w:val="-3"/>
            <w:sz w:val="23"/>
            <w:u w:val="single"/>
          </w:rPr>
          <w:t>www.hwb-int.org</w:t>
        </w:r>
      </w:hyperlink>
      <w:r w:rsidR="00355373">
        <w:rPr>
          <w:rFonts w:ascii="Calibri" w:eastAsia="Calibri" w:hAnsi="Calibri"/>
          <w:color w:val="000000"/>
          <w:spacing w:val="-3"/>
        </w:rPr>
        <w:t xml:space="preserve"> </w:t>
      </w:r>
    </w:p>
    <w:p w:rsidR="00B65DBA" w:rsidRDefault="00355373">
      <w:pPr>
        <w:spacing w:before="161" w:line="289" w:lineRule="exact"/>
        <w:ind w:right="504"/>
        <w:textAlignment w:val="baseline"/>
        <w:rPr>
          <w:rFonts w:ascii="Calibri" w:eastAsia="Calibri" w:hAnsi="Calibri"/>
          <w:color w:val="000000"/>
        </w:rPr>
      </w:pPr>
      <w:r>
        <w:rPr>
          <w:rFonts w:ascii="Calibri" w:eastAsia="Calibri" w:hAnsi="Calibri"/>
          <w:color w:val="000000"/>
        </w:rPr>
        <w:t>Please help us today! These girls are depending on you.</w:t>
      </w:r>
    </w:p>
    <w:p w:rsidR="00B65DBA" w:rsidRDefault="00B65DBA">
      <w:pPr>
        <w:sectPr w:rsidR="00B65DBA">
          <w:pgSz w:w="12240" w:h="15840"/>
          <w:pgMar w:top="1440" w:right="1440" w:bottom="1124" w:left="1440" w:header="720" w:footer="720" w:gutter="0"/>
          <w:cols w:space="720"/>
        </w:sectPr>
      </w:pPr>
    </w:p>
    <w:p w:rsidR="00B65DBA" w:rsidRDefault="00355373">
      <w:pPr>
        <w:spacing w:before="38" w:line="232" w:lineRule="exact"/>
        <w:ind w:left="72"/>
        <w:textAlignment w:val="baseline"/>
        <w:rPr>
          <w:rFonts w:ascii="Calibri" w:eastAsia="Calibri" w:hAnsi="Calibri"/>
          <w:b/>
          <w:color w:val="000000"/>
          <w:spacing w:val="-1"/>
        </w:rPr>
      </w:pPr>
      <w:r>
        <w:rPr>
          <w:rFonts w:ascii="Calibri" w:eastAsia="Calibri" w:hAnsi="Calibri"/>
          <w:b/>
          <w:color w:val="000000"/>
          <w:spacing w:val="-1"/>
        </w:rPr>
        <w:lastRenderedPageBreak/>
        <w:t>How you can help:</w:t>
      </w:r>
    </w:p>
    <w:p w:rsidR="00B65DBA" w:rsidRDefault="00355373">
      <w:pPr>
        <w:spacing w:before="225" w:line="226" w:lineRule="exact"/>
        <w:ind w:left="72"/>
        <w:textAlignment w:val="baseline"/>
        <w:rPr>
          <w:rFonts w:ascii="Calibri" w:eastAsia="Calibri" w:hAnsi="Calibri"/>
          <w:color w:val="000000"/>
        </w:rPr>
      </w:pPr>
      <w:r>
        <w:rPr>
          <w:rFonts w:ascii="Calibri" w:eastAsia="Calibri" w:hAnsi="Calibri"/>
          <w:color w:val="000000"/>
        </w:rPr>
        <w:t>We need the following donations</w:t>
      </w:r>
    </w:p>
    <w:p w:rsidR="00B65DBA" w:rsidRDefault="00355373">
      <w:pPr>
        <w:numPr>
          <w:ilvl w:val="0"/>
          <w:numId w:val="1"/>
        </w:numPr>
        <w:tabs>
          <w:tab w:val="clear" w:pos="360"/>
          <w:tab w:val="left" w:pos="864"/>
        </w:tabs>
        <w:spacing w:before="222" w:line="239" w:lineRule="exact"/>
        <w:ind w:left="864" w:hanging="360"/>
        <w:textAlignment w:val="baseline"/>
        <w:rPr>
          <w:rFonts w:ascii="Calibri" w:eastAsia="Calibri" w:hAnsi="Calibri"/>
          <w:color w:val="000000"/>
        </w:rPr>
      </w:pPr>
      <w:r>
        <w:rPr>
          <w:rFonts w:ascii="Calibri" w:eastAsia="Calibri" w:hAnsi="Calibri"/>
          <w:color w:val="000000"/>
        </w:rPr>
        <w:t>100% cotton prints (no military, animals or people)</w:t>
      </w:r>
    </w:p>
    <w:p w:rsidR="00B65DBA" w:rsidRDefault="00355373">
      <w:pPr>
        <w:numPr>
          <w:ilvl w:val="0"/>
          <w:numId w:val="1"/>
        </w:numPr>
        <w:tabs>
          <w:tab w:val="clear" w:pos="360"/>
          <w:tab w:val="left" w:pos="864"/>
        </w:tabs>
        <w:spacing w:before="64" w:line="238" w:lineRule="exact"/>
        <w:ind w:left="864" w:hanging="360"/>
        <w:textAlignment w:val="baseline"/>
        <w:rPr>
          <w:rFonts w:ascii="Calibri" w:eastAsia="Calibri" w:hAnsi="Calibri"/>
          <w:color w:val="000000"/>
        </w:rPr>
      </w:pPr>
      <w:r>
        <w:rPr>
          <w:rFonts w:ascii="Calibri" w:eastAsia="Calibri" w:hAnsi="Calibri"/>
          <w:color w:val="000000"/>
        </w:rPr>
        <w:t>100% cotton flannel (no military, animals or people)</w:t>
      </w:r>
    </w:p>
    <w:p w:rsidR="00B65DBA" w:rsidRDefault="00355373">
      <w:pPr>
        <w:numPr>
          <w:ilvl w:val="0"/>
          <w:numId w:val="1"/>
        </w:numPr>
        <w:tabs>
          <w:tab w:val="clear" w:pos="360"/>
          <w:tab w:val="left" w:pos="864"/>
        </w:tabs>
        <w:spacing w:before="14" w:line="288" w:lineRule="exact"/>
        <w:ind w:left="864" w:right="504" w:hanging="360"/>
        <w:textAlignment w:val="baseline"/>
        <w:rPr>
          <w:rFonts w:ascii="Calibri" w:eastAsia="Calibri" w:hAnsi="Calibri"/>
          <w:color w:val="000000"/>
        </w:rPr>
      </w:pPr>
      <w:r>
        <w:rPr>
          <w:rFonts w:ascii="Calibri" w:eastAsia="Calibri" w:hAnsi="Calibri"/>
          <w:color w:val="000000"/>
        </w:rPr>
        <w:t xml:space="preserve">100% cotton </w:t>
      </w:r>
      <w:proofErr w:type="gramStart"/>
      <w:r>
        <w:rPr>
          <w:rFonts w:ascii="Calibri" w:eastAsia="Calibri" w:hAnsi="Calibri"/>
          <w:color w:val="000000"/>
        </w:rPr>
        <w:t>girls</w:t>
      </w:r>
      <w:proofErr w:type="gramEnd"/>
      <w:r>
        <w:rPr>
          <w:rFonts w:ascii="Calibri" w:eastAsia="Calibri" w:hAnsi="Calibri"/>
          <w:color w:val="000000"/>
        </w:rPr>
        <w:t xml:space="preserve"> underwear sizes 10,12, 14 and 16. Must be new, not white and briefs or hipsters. No Disney, animals or people.</w:t>
      </w:r>
    </w:p>
    <w:p w:rsidR="00B65DBA" w:rsidRDefault="00355373">
      <w:pPr>
        <w:numPr>
          <w:ilvl w:val="0"/>
          <w:numId w:val="1"/>
        </w:numPr>
        <w:tabs>
          <w:tab w:val="clear" w:pos="360"/>
          <w:tab w:val="left" w:pos="864"/>
        </w:tabs>
        <w:spacing w:before="65" w:line="238" w:lineRule="exact"/>
        <w:ind w:left="864" w:hanging="360"/>
        <w:textAlignment w:val="baseline"/>
        <w:rPr>
          <w:rFonts w:ascii="Calibri" w:eastAsia="Calibri" w:hAnsi="Calibri"/>
          <w:color w:val="000000"/>
        </w:rPr>
      </w:pPr>
      <w:r>
        <w:rPr>
          <w:rFonts w:ascii="Calibri" w:eastAsia="Calibri" w:hAnsi="Calibri"/>
          <w:color w:val="000000"/>
        </w:rPr>
        <w:t>100% cotton washcloths- no white, prefer dark colors</w:t>
      </w:r>
    </w:p>
    <w:p w:rsidR="00B65DBA" w:rsidRDefault="00355373">
      <w:pPr>
        <w:spacing w:before="163" w:line="288" w:lineRule="exact"/>
        <w:ind w:left="72" w:right="72"/>
        <w:textAlignment w:val="baseline"/>
        <w:rPr>
          <w:rFonts w:ascii="Calibri" w:eastAsia="Calibri" w:hAnsi="Calibri"/>
          <w:color w:val="000000"/>
        </w:rPr>
      </w:pPr>
      <w:r>
        <w:rPr>
          <w:rFonts w:ascii="Calibri" w:eastAsia="Calibri" w:hAnsi="Calibri"/>
          <w:color w:val="000000"/>
        </w:rPr>
        <w:t>With monetary donations we can purchase these packs from organizations in the USA or from our sewing co-op in Kenya. Each pack is about $10. You can donate securely on our website at:</w:t>
      </w:r>
      <w:hyperlink r:id="rId9">
        <w:r>
          <w:rPr>
            <w:rFonts w:ascii="Calibri" w:eastAsia="Calibri" w:hAnsi="Calibri"/>
            <w:color w:val="0000FF"/>
            <w:sz w:val="23"/>
            <w:u w:val="single"/>
          </w:rPr>
          <w:t xml:space="preserve"> www.hwb-intl.org</w:t>
        </w:r>
      </w:hyperlink>
      <w:hyperlink r:id="rId10">
        <w:r>
          <w:rPr>
            <w:rFonts w:ascii="Calibri" w:eastAsia="Calibri" w:hAnsi="Calibri"/>
            <w:color w:val="0000FF"/>
            <w:u w:val="single"/>
          </w:rPr>
          <w:t xml:space="preserve"> </w:t>
        </w:r>
      </w:hyperlink>
      <w:r>
        <w:rPr>
          <w:rFonts w:ascii="Calibri" w:eastAsia="Calibri" w:hAnsi="Calibri"/>
          <w:color w:val="000000"/>
        </w:rPr>
        <w:t>and put “Red Elephant Project” in the “comment” section.</w:t>
      </w:r>
    </w:p>
    <w:p w:rsidR="00B65DBA" w:rsidRDefault="00355373">
      <w:pPr>
        <w:spacing w:before="225" w:line="226" w:lineRule="exact"/>
        <w:ind w:left="72"/>
        <w:textAlignment w:val="baseline"/>
        <w:rPr>
          <w:rFonts w:ascii="Calibri" w:eastAsia="Calibri" w:hAnsi="Calibri"/>
          <w:color w:val="000000"/>
        </w:rPr>
      </w:pPr>
      <w:r>
        <w:rPr>
          <w:rFonts w:ascii="Calibri" w:eastAsia="Calibri" w:hAnsi="Calibri"/>
          <w:color w:val="000000"/>
        </w:rPr>
        <w:t xml:space="preserve">We also have sewing parties, so watch our event page on our website or our </w:t>
      </w:r>
      <w:proofErr w:type="spellStart"/>
      <w:r>
        <w:rPr>
          <w:rFonts w:ascii="Calibri" w:eastAsia="Calibri" w:hAnsi="Calibri"/>
          <w:color w:val="000000"/>
        </w:rPr>
        <w:t>facebook</w:t>
      </w:r>
      <w:proofErr w:type="spellEnd"/>
      <w:r>
        <w:rPr>
          <w:rFonts w:ascii="Calibri" w:eastAsia="Calibri" w:hAnsi="Calibri"/>
          <w:color w:val="000000"/>
        </w:rPr>
        <w:t xml:space="preserve"> page.</w:t>
      </w:r>
    </w:p>
    <w:p w:rsidR="00B65DBA" w:rsidRDefault="00355373">
      <w:pPr>
        <w:spacing w:before="225" w:line="226" w:lineRule="exact"/>
        <w:ind w:left="72"/>
        <w:textAlignment w:val="baseline"/>
        <w:rPr>
          <w:rFonts w:ascii="Calibri" w:eastAsia="Calibri" w:hAnsi="Calibri"/>
          <w:color w:val="000000"/>
        </w:rPr>
      </w:pPr>
      <w:r>
        <w:rPr>
          <w:rFonts w:ascii="Calibri" w:eastAsia="Calibri" w:hAnsi="Calibri"/>
          <w:color w:val="000000"/>
        </w:rPr>
        <w:t>We are a registered 501 ©3 and your donations can be tax deductible.</w:t>
      </w:r>
    </w:p>
    <w:p w:rsidR="00B65DBA" w:rsidRDefault="00355373">
      <w:pPr>
        <w:spacing w:before="218" w:after="407" w:line="229" w:lineRule="exact"/>
        <w:ind w:left="72"/>
        <w:textAlignment w:val="baseline"/>
        <w:rPr>
          <w:rFonts w:ascii="Calibri" w:eastAsia="Calibri" w:hAnsi="Calibri"/>
          <w:color w:val="000000"/>
          <w:spacing w:val="-1"/>
        </w:rPr>
      </w:pPr>
      <w:r>
        <w:rPr>
          <w:rFonts w:ascii="Calibri" w:eastAsia="Calibri" w:hAnsi="Calibri"/>
          <w:color w:val="000000"/>
          <w:spacing w:val="-1"/>
        </w:rPr>
        <w:t>For more information please contact Julie Parve at</w:t>
      </w:r>
      <w:hyperlink r:id="rId11">
        <w:r>
          <w:rPr>
            <w:rFonts w:ascii="Calibri" w:eastAsia="Calibri" w:hAnsi="Calibri"/>
            <w:color w:val="0000FF"/>
            <w:spacing w:val="-1"/>
            <w:sz w:val="23"/>
            <w:u w:val="single"/>
          </w:rPr>
          <w:t xml:space="preserve"> Julie.parve@hwb-intl.org</w:t>
        </w:r>
      </w:hyperlink>
      <w:r>
        <w:rPr>
          <w:rFonts w:ascii="Calibri" w:eastAsia="Calibri" w:hAnsi="Calibri"/>
          <w:color w:val="000000"/>
          <w:spacing w:val="-1"/>
        </w:rPr>
        <w:t xml:space="preserve"> </w:t>
      </w:r>
    </w:p>
    <w:p w:rsidR="00B65DBA" w:rsidRDefault="00355373">
      <w:pPr>
        <w:spacing w:after="660"/>
        <w:ind w:left="2815" w:right="2609"/>
        <w:textAlignment w:val="baseline"/>
      </w:pPr>
      <w:r>
        <w:rPr>
          <w:noProof/>
        </w:rPr>
        <w:drawing>
          <wp:inline distT="0" distB="0" distL="0" distR="0">
            <wp:extent cx="2499360" cy="79248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2"/>
                    <a:stretch>
                      <a:fillRect/>
                    </a:stretch>
                  </pic:blipFill>
                  <pic:spPr>
                    <a:xfrm>
                      <a:off x="0" y="0"/>
                      <a:ext cx="2499360" cy="792480"/>
                    </a:xfrm>
                    <a:prstGeom prst="rect">
                      <a:avLst/>
                    </a:prstGeom>
                  </pic:spPr>
                </pic:pic>
              </a:graphicData>
            </a:graphic>
          </wp:inline>
        </w:drawing>
      </w:r>
    </w:p>
    <w:p w:rsidR="00B65DBA" w:rsidRDefault="00355373">
      <w:pPr>
        <w:spacing w:before="222" w:line="227" w:lineRule="exact"/>
        <w:jc w:val="center"/>
        <w:textAlignment w:val="baseline"/>
        <w:rPr>
          <w:rFonts w:ascii="Calibri" w:eastAsia="Calibri" w:hAnsi="Calibri"/>
          <w:color w:val="000000"/>
        </w:rPr>
      </w:pPr>
      <w:r>
        <w:rPr>
          <w:rFonts w:ascii="Calibri" w:eastAsia="Calibri" w:hAnsi="Calibri"/>
          <w:color w:val="000000"/>
        </w:rPr>
        <w:t>We have distributed packs in:</w:t>
      </w:r>
    </w:p>
    <w:p w:rsidR="00B65DBA" w:rsidRDefault="00355373">
      <w:pPr>
        <w:spacing w:before="225" w:line="226" w:lineRule="exact"/>
        <w:jc w:val="center"/>
        <w:textAlignment w:val="baseline"/>
        <w:rPr>
          <w:rFonts w:ascii="Calibri" w:eastAsia="Calibri" w:hAnsi="Calibri"/>
          <w:color w:val="000000"/>
          <w:spacing w:val="-4"/>
        </w:rPr>
      </w:pPr>
      <w:r>
        <w:rPr>
          <w:rFonts w:ascii="Calibri" w:eastAsia="Calibri" w:hAnsi="Calibri"/>
          <w:color w:val="000000"/>
          <w:spacing w:val="-4"/>
        </w:rPr>
        <w:t>Kenya</w:t>
      </w:r>
    </w:p>
    <w:p w:rsidR="00B65DBA" w:rsidRDefault="00355373">
      <w:pPr>
        <w:spacing w:before="220" w:line="225" w:lineRule="exact"/>
        <w:jc w:val="center"/>
        <w:textAlignment w:val="baseline"/>
        <w:rPr>
          <w:rFonts w:ascii="Calibri" w:eastAsia="Calibri" w:hAnsi="Calibri"/>
          <w:color w:val="000000"/>
          <w:spacing w:val="-1"/>
        </w:rPr>
      </w:pPr>
      <w:r>
        <w:rPr>
          <w:rFonts w:ascii="Calibri" w:eastAsia="Calibri" w:hAnsi="Calibri"/>
          <w:color w:val="000000"/>
          <w:spacing w:val="-1"/>
        </w:rPr>
        <w:t>Tanzania</w:t>
      </w:r>
    </w:p>
    <w:p w:rsidR="00B65DBA" w:rsidRDefault="00355373">
      <w:pPr>
        <w:spacing w:before="226" w:line="226" w:lineRule="exact"/>
        <w:jc w:val="center"/>
        <w:textAlignment w:val="baseline"/>
        <w:rPr>
          <w:rFonts w:ascii="Calibri" w:eastAsia="Calibri" w:hAnsi="Calibri"/>
          <w:color w:val="000000"/>
          <w:spacing w:val="-4"/>
        </w:rPr>
      </w:pPr>
      <w:r>
        <w:rPr>
          <w:rFonts w:ascii="Calibri" w:eastAsia="Calibri" w:hAnsi="Calibri"/>
          <w:color w:val="000000"/>
          <w:spacing w:val="-4"/>
        </w:rPr>
        <w:t>Uganda</w:t>
      </w:r>
    </w:p>
    <w:p w:rsidR="00B65DBA" w:rsidRDefault="00355373">
      <w:pPr>
        <w:spacing w:before="225" w:line="225" w:lineRule="exact"/>
        <w:jc w:val="center"/>
        <w:textAlignment w:val="baseline"/>
        <w:rPr>
          <w:rFonts w:ascii="Calibri" w:eastAsia="Calibri" w:hAnsi="Calibri"/>
          <w:color w:val="000000"/>
          <w:spacing w:val="-3"/>
        </w:rPr>
      </w:pPr>
      <w:r>
        <w:rPr>
          <w:rFonts w:ascii="Calibri" w:eastAsia="Calibri" w:hAnsi="Calibri"/>
          <w:color w:val="000000"/>
          <w:spacing w:val="-3"/>
        </w:rPr>
        <w:t>Ghana</w:t>
      </w:r>
    </w:p>
    <w:p w:rsidR="00B65DBA" w:rsidRDefault="00355373">
      <w:pPr>
        <w:spacing w:before="222" w:line="226" w:lineRule="exact"/>
        <w:jc w:val="center"/>
        <w:textAlignment w:val="baseline"/>
        <w:rPr>
          <w:rFonts w:ascii="Calibri" w:eastAsia="Calibri" w:hAnsi="Calibri"/>
          <w:color w:val="000000"/>
          <w:spacing w:val="-2"/>
        </w:rPr>
      </w:pPr>
      <w:r>
        <w:rPr>
          <w:rFonts w:ascii="Calibri" w:eastAsia="Calibri" w:hAnsi="Calibri"/>
          <w:color w:val="000000"/>
          <w:spacing w:val="-2"/>
        </w:rPr>
        <w:t>Nicaragua</w:t>
      </w:r>
    </w:p>
    <w:sectPr w:rsidR="00B65DBA">
      <w:pgSz w:w="12240" w:h="15840"/>
      <w:pgMar w:top="1420" w:right="1557" w:bottom="4244" w:left="132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8F8" w:rsidRDefault="00AA18F8">
      <w:r>
        <w:separator/>
      </w:r>
    </w:p>
  </w:endnote>
  <w:endnote w:type="continuationSeparator" w:id="0">
    <w:p w:rsidR="00AA18F8" w:rsidRDefault="00AA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8F8" w:rsidRDefault="00AA18F8"/>
  </w:footnote>
  <w:footnote w:type="continuationSeparator" w:id="0">
    <w:p w:rsidR="00AA18F8" w:rsidRDefault="00AA1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B5CBC"/>
    <w:multiLevelType w:val="multilevel"/>
    <w:tmpl w:val="B4A0D9D6"/>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DBA"/>
    <w:rsid w:val="00355373"/>
    <w:rsid w:val="009A41FC"/>
    <w:rsid w:val="00AA18F8"/>
    <w:rsid w:val="00B65DBA"/>
    <w:rsid w:val="00DE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18C2B"/>
  <w15:docId w15:val="{D70FFB98-7D58-45DD-B5E8-C51BD405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wb-in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jpg"/><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lie.parve@hwb-intl.org" TargetMode="External"/><Relationship Id="rId5" Type="http://schemas.openxmlformats.org/officeDocument/2006/relationships/footnotes" Target="footnotes.xml"/><Relationship Id="rId10" Type="http://schemas.openxmlformats.org/officeDocument/2006/relationships/hyperlink" Target="http://www.hwb-intl.org/" TargetMode="External"/><Relationship Id="rId4" Type="http://schemas.openxmlformats.org/officeDocument/2006/relationships/webSettings" Target="webSettings.xml"/><Relationship Id="rId9" Type="http://schemas.openxmlformats.org/officeDocument/2006/relationships/hyperlink" Target="http://www.hwb-int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Parve, Julie A</dc:creator>
  <cp:lastModifiedBy>Parve, Julie A</cp:lastModifiedBy>
  <cp:revision>2</cp:revision>
  <dcterms:created xsi:type="dcterms:W3CDTF">2022-10-27T14:27:00Z</dcterms:created>
  <dcterms:modified xsi:type="dcterms:W3CDTF">2022-10-27T14:27:00Z</dcterms:modified>
</cp:coreProperties>
</file>